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B138B" w14:textId="33162BCB" w:rsidR="00B437E1" w:rsidRPr="00FB6B93" w:rsidRDefault="00B437E1" w:rsidP="00296BE8">
      <w:pPr>
        <w:pStyle w:val="Heading2"/>
        <w:rPr>
          <w:lang w:val="es-ES"/>
        </w:rPr>
      </w:pPr>
      <w:bookmarkStart w:id="0" w:name="_Toc158206523"/>
      <w:r w:rsidRPr="00FB6B93">
        <w:rPr>
          <w:lang w:val="es-ES"/>
        </w:rPr>
        <w:t xml:space="preserve">Actividad </w:t>
      </w:r>
      <w:r w:rsidR="00A23833" w:rsidRPr="00FB6B93">
        <w:rPr>
          <w:lang w:val="es-ES"/>
        </w:rPr>
        <w:t>sobre el</w:t>
      </w:r>
      <w:r w:rsidRPr="00FB6B93">
        <w:rPr>
          <w:lang w:val="es-ES"/>
        </w:rPr>
        <w:t xml:space="preserve"> cuidado del personal </w:t>
      </w:r>
      <w:r w:rsidR="0013154A" w:rsidRPr="00FB6B93">
        <w:rPr>
          <w:lang w:val="es-ES"/>
        </w:rPr>
        <w:t xml:space="preserve">laboral </w:t>
      </w:r>
      <w:r w:rsidRPr="00FB6B93">
        <w:rPr>
          <w:lang w:val="es-ES"/>
        </w:rPr>
        <w:t>y voluntario</w:t>
      </w:r>
      <w:r w:rsidRPr="00FB6B93">
        <w:rPr>
          <w:b w:val="0"/>
          <w:bCs/>
          <w:strike/>
          <w:lang w:val="es-ES"/>
        </w:rPr>
        <w:t>s</w:t>
      </w:r>
      <w:r w:rsidRPr="00FB6B93">
        <w:rPr>
          <w:lang w:val="es-ES"/>
        </w:rPr>
        <w:t>.</w:t>
      </w:r>
    </w:p>
    <w:bookmarkEnd w:id="0"/>
    <w:p w14:paraId="7A9C220C" w14:textId="77777777" w:rsidR="00296BE8" w:rsidRPr="00FB6B93" w:rsidRDefault="00296BE8" w:rsidP="00296BE8">
      <w:pPr>
        <w:spacing w:before="117" w:line="307" w:lineRule="exact"/>
        <w:rPr>
          <w:rFonts w:ascii="Calibri"/>
          <w:b/>
          <w:color w:val="000000" w:themeColor="text1"/>
          <w:sz w:val="26"/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6B93" w:rsidRPr="00FB6B93" w14:paraId="727D4481" w14:textId="77777777" w:rsidTr="002D46A6">
        <w:tc>
          <w:tcPr>
            <w:tcW w:w="9628" w:type="dxa"/>
          </w:tcPr>
          <w:p w14:paraId="13D145AE" w14:textId="746C7B0D" w:rsidR="00B437E1" w:rsidRPr="00FB6B93" w:rsidRDefault="00B437E1" w:rsidP="002D46A6">
            <w:pPr>
              <w:spacing w:before="117" w:line="307" w:lineRule="exact"/>
              <w:rPr>
                <w:rFonts w:ascii="Calibri"/>
                <w:b/>
                <w:color w:val="000000" w:themeColor="text1"/>
                <w:sz w:val="32"/>
                <w:szCs w:val="22"/>
                <w:lang w:val="es-ES"/>
              </w:rPr>
            </w:pPr>
            <w:r w:rsidRPr="00FB6B93">
              <w:rPr>
                <w:rFonts w:ascii="Calibri"/>
                <w:b/>
                <w:color w:val="000000" w:themeColor="text1"/>
                <w:sz w:val="32"/>
                <w:szCs w:val="22"/>
                <w:lang w:val="es-ES"/>
              </w:rPr>
              <w:t>Voluntariado en Noruega despu</w:t>
            </w:r>
            <w:r w:rsidRPr="00FB6B93">
              <w:rPr>
                <w:rFonts w:ascii="Calibri"/>
                <w:b/>
                <w:color w:val="000000" w:themeColor="text1"/>
                <w:sz w:val="32"/>
                <w:szCs w:val="22"/>
                <w:lang w:val="es-ES"/>
              </w:rPr>
              <w:t>é</w:t>
            </w:r>
            <w:r w:rsidRPr="00FB6B93">
              <w:rPr>
                <w:rFonts w:ascii="Calibri"/>
                <w:b/>
                <w:color w:val="000000" w:themeColor="text1"/>
                <w:sz w:val="32"/>
                <w:szCs w:val="22"/>
                <w:lang w:val="es-ES"/>
              </w:rPr>
              <w:t>s de julio de 2011</w:t>
            </w:r>
          </w:p>
          <w:p w14:paraId="681F058A" w14:textId="7FD7246A" w:rsidR="00B437E1" w:rsidRPr="00FB6B93" w:rsidRDefault="00B437E1" w:rsidP="002D46A6">
            <w:pPr>
              <w:spacing w:before="117" w:line="276" w:lineRule="auto"/>
              <w:rPr>
                <w:rFonts w:cs="Open Sans"/>
                <w:color w:val="000000" w:themeColor="text1"/>
                <w:sz w:val="32"/>
                <w:szCs w:val="22"/>
                <w:lang w:val="es-ES"/>
              </w:rPr>
            </w:pP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En julio de 2011 en Noruega, dos ataques terroristas consecutivos cobraron un total de 77 vidas. El primer ataque fue la explosión de un coche bomba en Oslo, matando a ocho personas e hiriendo al menos a 209. El segundo ataque se produjo menos de dos horas después en un campamento de verano para jóvenes en la isla de </w:t>
            </w:r>
            <w:proofErr w:type="spellStart"/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Utøya</w:t>
            </w:r>
            <w:proofErr w:type="spellEnd"/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. Un hombre armado vestido con un uniforme policial falso accedió a la isla y abrió fuego contra 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las personas 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participantes, matando a 69 de ellos.</w:t>
            </w:r>
          </w:p>
          <w:p w14:paraId="09CC0234" w14:textId="090B4338" w:rsidR="00296BE8" w:rsidRPr="00FB6B93" w:rsidRDefault="00B437E1" w:rsidP="00B437E1">
            <w:pPr>
              <w:spacing w:before="117" w:line="276" w:lineRule="auto"/>
              <w:rPr>
                <w:rFonts w:cs="Open Sans"/>
                <w:color w:val="000000" w:themeColor="text1"/>
                <w:sz w:val="32"/>
                <w:szCs w:val="22"/>
                <w:lang w:val="es-ES"/>
              </w:rPr>
            </w:pP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Varios cientos de voluntarios de la Cruz Roja Noruega participaron en la búsqueda d</w:t>
            </w:r>
            <w:r w:rsidR="002535F0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e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las personas 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desaparecid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a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s tras el tiroteo en </w:t>
            </w:r>
            <w:proofErr w:type="spellStart"/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Utøya</w:t>
            </w:r>
            <w:proofErr w:type="spellEnd"/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y en el apoyo a familiares y jóvenes en todo el país. La Cruz Roja alentó</w:t>
            </w:r>
            <w:r w:rsidR="002535F0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al</w:t>
            </w:r>
            <w:r w:rsidR="002535F0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personal</w:t>
            </w:r>
            <w:r w:rsidR="002535F0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voluntario a hablar abiertamente sobre sus reacciones ante los trágicos acontecimientos y se organizaron reuniones periódicas en las que 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las personas 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voluntari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as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podían compartir problemas y experiencias. Se implementó un programa especial para capacitar y ayudar al personal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laboral y voluntario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de las filiales locales para brindar apoyo a 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las</w:t>
            </w:r>
            <w:r w:rsidR="00FB6B93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personas jóvenes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afecta</w:t>
            </w:r>
            <w:r w:rsidR="00FB6B93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d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as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 y a sus familiares que regresaban a sus hogares después de la tragedia. Posteriormente, los voluntarios reportaron 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lastRenderedPageBreak/>
              <w:t xml:space="preserve">experimentar que lo que hicieron por </w:t>
            </w:r>
            <w:r w:rsidR="0013154A"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 xml:space="preserve">la gente joven </w:t>
            </w:r>
            <w:r w:rsidRPr="00FB6B93">
              <w:rPr>
                <w:rFonts w:cs="Open Sans"/>
                <w:color w:val="000000" w:themeColor="text1"/>
                <w:sz w:val="32"/>
                <w:szCs w:val="22"/>
                <w:lang w:val="es-ES"/>
              </w:rPr>
              <w:t>y sus familiares fue altamente apreciado.</w:t>
            </w:r>
          </w:p>
        </w:tc>
      </w:tr>
    </w:tbl>
    <w:p w14:paraId="4AB9EADF" w14:textId="77777777" w:rsidR="00296BE8" w:rsidRPr="00A23833" w:rsidRDefault="00296BE8" w:rsidP="00B437E1">
      <w:pPr>
        <w:spacing w:before="117" w:line="307" w:lineRule="exact"/>
        <w:rPr>
          <w:rFonts w:ascii="Calibri"/>
          <w:b/>
          <w:color w:val="231F20"/>
          <w:sz w:val="26"/>
          <w:lang w:val="es-ES"/>
        </w:rPr>
      </w:pPr>
    </w:p>
    <w:sectPr w:rsidR="00296BE8" w:rsidRPr="00A23833" w:rsidSect="00AD7201">
      <w:headerReference w:type="default" r:id="rId11"/>
      <w:footerReference w:type="default" r:id="rId12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6561" w14:textId="77777777" w:rsidR="00D46384" w:rsidRDefault="00D46384" w:rsidP="008C5542">
      <w:pPr>
        <w:spacing w:after="0" w:line="240" w:lineRule="auto"/>
      </w:pPr>
      <w:r>
        <w:separator/>
      </w:r>
    </w:p>
  </w:endnote>
  <w:endnote w:type="continuationSeparator" w:id="0">
    <w:p w14:paraId="6FFCD9BC" w14:textId="77777777" w:rsidR="00D46384" w:rsidRDefault="00D46384" w:rsidP="008C5542">
      <w:pPr>
        <w:spacing w:after="0" w:line="240" w:lineRule="auto"/>
      </w:pPr>
      <w:r>
        <w:continuationSeparator/>
      </w:r>
    </w:p>
  </w:endnote>
  <w:endnote w:type="continuationNotice" w:id="1">
    <w:p w14:paraId="17219432" w14:textId="77777777" w:rsidR="00D46384" w:rsidRDefault="00D463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3246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8E46BE" w14:textId="5A805608" w:rsidR="008C5542" w:rsidRPr="00A23833" w:rsidRDefault="008C5542">
        <w:pPr>
          <w:pStyle w:val="Footer"/>
          <w:jc w:val="right"/>
          <w:rPr>
            <w:lang w:val="es-ES"/>
          </w:rPr>
        </w:pPr>
        <w:r>
          <w:fldChar w:fldCharType="begin"/>
        </w:r>
        <w:r w:rsidRPr="00A23833">
          <w:rPr>
            <w:lang w:val="es-ES"/>
          </w:rPr>
          <w:instrText xml:space="preserve"> PAGE   \* MERGEFORMAT </w:instrText>
        </w:r>
        <w:r>
          <w:fldChar w:fldCharType="separate"/>
        </w:r>
        <w:r w:rsidRPr="00A23833">
          <w:rPr>
            <w:noProof/>
            <w:lang w:val="es-ES"/>
          </w:rPr>
          <w:t>2</w:t>
        </w:r>
        <w:r>
          <w:rPr>
            <w:noProof/>
          </w:rPr>
          <w:fldChar w:fldCharType="end"/>
        </w:r>
      </w:p>
    </w:sdtContent>
  </w:sdt>
  <w:p w14:paraId="6A857554" w14:textId="787145EF" w:rsidR="00F5765C" w:rsidRPr="00B437E1" w:rsidRDefault="00B437E1" w:rsidP="00F5765C">
    <w:pPr>
      <w:pStyle w:val="Footer"/>
      <w:rPr>
        <w:b/>
        <w:bCs/>
        <w:i/>
        <w:iCs/>
        <w:lang w:val="es-ES"/>
      </w:rPr>
    </w:pPr>
    <w:r w:rsidRPr="00B437E1">
      <w:rPr>
        <w:b/>
        <w:bCs/>
        <w:i/>
        <w:iCs/>
        <w:lang w:val="es-ES"/>
      </w:rPr>
      <w:t>Nota: Estos materiales son sólo para fines de capacitación.</w:t>
    </w:r>
  </w:p>
  <w:p w14:paraId="75580079" w14:textId="77777777" w:rsidR="008C5542" w:rsidRPr="00B437E1" w:rsidRDefault="008C5542">
    <w:pPr>
      <w:pStyle w:val="Footer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815B3" w14:textId="77777777" w:rsidR="00D46384" w:rsidRDefault="00D46384" w:rsidP="008C5542">
      <w:pPr>
        <w:spacing w:after="0" w:line="240" w:lineRule="auto"/>
      </w:pPr>
      <w:r>
        <w:separator/>
      </w:r>
    </w:p>
  </w:footnote>
  <w:footnote w:type="continuationSeparator" w:id="0">
    <w:p w14:paraId="687FA275" w14:textId="77777777" w:rsidR="00D46384" w:rsidRDefault="00D46384" w:rsidP="008C5542">
      <w:pPr>
        <w:spacing w:after="0" w:line="240" w:lineRule="auto"/>
      </w:pPr>
      <w:r>
        <w:continuationSeparator/>
      </w:r>
    </w:p>
  </w:footnote>
  <w:footnote w:type="continuationNotice" w:id="1">
    <w:p w14:paraId="2198D2EE" w14:textId="77777777" w:rsidR="00D46384" w:rsidRDefault="00D463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7929" w14:textId="2FBA6B5D" w:rsidR="00192602" w:rsidRDefault="00192602" w:rsidP="00192602">
    <w:pPr>
      <w:pStyle w:val="Header"/>
      <w:jc w:val="right"/>
    </w:pPr>
    <w:r>
      <w:rPr>
        <w:noProof/>
      </w:rPr>
      <w:drawing>
        <wp:inline distT="0" distB="0" distL="0" distR="0" wp14:anchorId="1DB5AC13" wp14:editId="5D970DD9">
          <wp:extent cx="1537122" cy="747351"/>
          <wp:effectExtent l="0" t="0" r="6350" b="0"/>
          <wp:docPr id="495" name="Picture 495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122" cy="7473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16D5"/>
    <w:multiLevelType w:val="hybridMultilevel"/>
    <w:tmpl w:val="3322FF38"/>
    <w:styleLink w:val="ImportedStyl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269FF"/>
    <w:multiLevelType w:val="multilevel"/>
    <w:tmpl w:val="3EB2C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434343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color w:val="434343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color w:val="434343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color w:val="434343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color w:val="434343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color w:val="434343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434343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color w:val="434343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color w:val="434343"/>
        <w:position w:val="0"/>
        <w:sz w:val="22"/>
        <w:szCs w:val="22"/>
      </w:rPr>
    </w:lvl>
  </w:abstractNum>
  <w:abstractNum w:abstractNumId="2" w15:restartNumberingAfterBreak="0">
    <w:nsid w:val="295F5240"/>
    <w:multiLevelType w:val="hybridMultilevel"/>
    <w:tmpl w:val="A300E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B0636A1"/>
    <w:multiLevelType w:val="hybridMultilevel"/>
    <w:tmpl w:val="166ED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D226D"/>
    <w:multiLevelType w:val="hybridMultilevel"/>
    <w:tmpl w:val="2190E55A"/>
    <w:lvl w:ilvl="0" w:tplc="4B1E3902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C764A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D8E09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F024BE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A88DB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1471F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88738A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34F12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0ADF0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E570E4D"/>
    <w:multiLevelType w:val="hybridMultilevel"/>
    <w:tmpl w:val="C6BEEC76"/>
    <w:styleLink w:val="Bullet"/>
    <w:lvl w:ilvl="0" w:tplc="EE2A88A4">
      <w:start w:val="1"/>
      <w:numFmt w:val="bullet"/>
      <w:lvlText w:val="•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86F3B6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7A2DF2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669A0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86F534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8CE48A">
      <w:start w:val="1"/>
      <w:numFmt w:val="bullet"/>
      <w:lvlText w:val="·"/>
      <w:lvlJc w:val="left"/>
      <w:pPr>
        <w:ind w:left="75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36F1DA">
      <w:start w:val="1"/>
      <w:numFmt w:val="bullet"/>
      <w:lvlText w:val="·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D2C124">
      <w:start w:val="1"/>
      <w:numFmt w:val="bullet"/>
      <w:lvlText w:val="·"/>
      <w:lvlJc w:val="left"/>
      <w:pPr>
        <w:ind w:left="10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2011E2">
      <w:start w:val="1"/>
      <w:numFmt w:val="bullet"/>
      <w:lvlText w:val="·"/>
      <w:lvlJc w:val="left"/>
      <w:pPr>
        <w:ind w:left="11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4DD15FE"/>
    <w:multiLevelType w:val="hybridMultilevel"/>
    <w:tmpl w:val="72E42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EAC4FD8"/>
    <w:multiLevelType w:val="hybridMultilevel"/>
    <w:tmpl w:val="B0D8F42E"/>
    <w:styleLink w:val="ImportedStyle10"/>
    <w:lvl w:ilvl="0" w:tplc="1EEED0A6">
      <w:start w:val="1"/>
      <w:numFmt w:val="bullet"/>
      <w:lvlText w:val="•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3E895E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D285D4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BE09E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66B45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F009F4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1A7818">
      <w:start w:val="1"/>
      <w:numFmt w:val="bullet"/>
      <w:lvlText w:val="·"/>
      <w:lvlJc w:val="left"/>
      <w:pPr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06CE6C">
      <w:start w:val="1"/>
      <w:numFmt w:val="bullet"/>
      <w:lvlText w:val="·"/>
      <w:lvlJc w:val="left"/>
      <w:pPr>
        <w:ind w:left="79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0CC23C">
      <w:start w:val="1"/>
      <w:numFmt w:val="bullet"/>
      <w:lvlText w:val="·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3291AC5"/>
    <w:multiLevelType w:val="hybridMultilevel"/>
    <w:tmpl w:val="D3F4B00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1800" w:hanging="32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52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68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84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92107DA"/>
    <w:multiLevelType w:val="hybridMultilevel"/>
    <w:tmpl w:val="B43ACDE8"/>
    <w:lvl w:ilvl="0" w:tplc="0809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10" w15:restartNumberingAfterBreak="0">
    <w:nsid w:val="73FB2299"/>
    <w:multiLevelType w:val="hybridMultilevel"/>
    <w:tmpl w:val="EA568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4A23925"/>
    <w:multiLevelType w:val="multilevel"/>
    <w:tmpl w:val="3EB2C4F0"/>
    <w:styleLink w:val="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434343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color w:val="434343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color w:val="434343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color w:val="434343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color w:val="434343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color w:val="434343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434343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color w:val="434343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color w:val="434343"/>
        <w:position w:val="0"/>
        <w:sz w:val="22"/>
        <w:szCs w:val="22"/>
      </w:rPr>
    </w:lvl>
  </w:abstractNum>
  <w:num w:numId="1" w16cid:durableId="77948839">
    <w:abstractNumId w:val="11"/>
  </w:num>
  <w:num w:numId="2" w16cid:durableId="1153987321">
    <w:abstractNumId w:val="11"/>
  </w:num>
  <w:num w:numId="3" w16cid:durableId="406921258">
    <w:abstractNumId w:val="1"/>
  </w:num>
  <w:num w:numId="4" w16cid:durableId="453982150">
    <w:abstractNumId w:val="0"/>
  </w:num>
  <w:num w:numId="5" w16cid:durableId="1869947556">
    <w:abstractNumId w:val="3"/>
  </w:num>
  <w:num w:numId="6" w16cid:durableId="1669020613">
    <w:abstractNumId w:val="4"/>
  </w:num>
  <w:num w:numId="7" w16cid:durableId="1323195770">
    <w:abstractNumId w:val="7"/>
  </w:num>
  <w:num w:numId="8" w16cid:durableId="1676376499">
    <w:abstractNumId w:val="5"/>
  </w:num>
  <w:num w:numId="9" w16cid:durableId="1155141432">
    <w:abstractNumId w:val="6"/>
  </w:num>
  <w:num w:numId="10" w16cid:durableId="2038697405">
    <w:abstractNumId w:val="8"/>
  </w:num>
  <w:num w:numId="11" w16cid:durableId="1039816561">
    <w:abstractNumId w:val="2"/>
  </w:num>
  <w:num w:numId="12" w16cid:durableId="359278475">
    <w:abstractNumId w:val="10"/>
  </w:num>
  <w:num w:numId="13" w16cid:durableId="21062237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27"/>
    <w:rsid w:val="000C6394"/>
    <w:rsid w:val="0013154A"/>
    <w:rsid w:val="00192602"/>
    <w:rsid w:val="001C65FB"/>
    <w:rsid w:val="001D734F"/>
    <w:rsid w:val="00227143"/>
    <w:rsid w:val="002535F0"/>
    <w:rsid w:val="00296BE8"/>
    <w:rsid w:val="002E23EE"/>
    <w:rsid w:val="003437A9"/>
    <w:rsid w:val="00355227"/>
    <w:rsid w:val="003C2798"/>
    <w:rsid w:val="00417EB6"/>
    <w:rsid w:val="005178CF"/>
    <w:rsid w:val="005251DD"/>
    <w:rsid w:val="00776E6D"/>
    <w:rsid w:val="008C5542"/>
    <w:rsid w:val="009346EE"/>
    <w:rsid w:val="009D25C0"/>
    <w:rsid w:val="00A1633C"/>
    <w:rsid w:val="00A16F99"/>
    <w:rsid w:val="00A23833"/>
    <w:rsid w:val="00AD7201"/>
    <w:rsid w:val="00B31E23"/>
    <w:rsid w:val="00B40AE3"/>
    <w:rsid w:val="00B437E1"/>
    <w:rsid w:val="00B91407"/>
    <w:rsid w:val="00BA3B58"/>
    <w:rsid w:val="00D46384"/>
    <w:rsid w:val="00E0414C"/>
    <w:rsid w:val="00E50C2D"/>
    <w:rsid w:val="00E71375"/>
    <w:rsid w:val="00EC2791"/>
    <w:rsid w:val="00F418D4"/>
    <w:rsid w:val="00F5765C"/>
    <w:rsid w:val="00FB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62EF0"/>
  <w15:chartTrackingRefBased/>
  <w15:docId w15:val="{740AC47D-2D2A-442F-8453-7BD82B57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,Brød"/>
    <w:qFormat/>
    <w:rsid w:val="00355227"/>
    <w:pPr>
      <w:spacing w:after="120"/>
    </w:pPr>
    <w:rPr>
      <w:rFonts w:ascii="Open Sans" w:hAnsi="Open Sans"/>
      <w:sz w:val="20"/>
      <w:szCs w:val="18"/>
      <w:lang w:val="en-US" w:eastAsia="da-DK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5227"/>
    <w:pPr>
      <w:keepNext/>
      <w:keepLines/>
      <w:spacing w:before="40" w:after="0"/>
      <w:outlineLvl w:val="1"/>
    </w:pPr>
    <w:rPr>
      <w:rFonts w:ascii="Montserrat" w:eastAsiaTheme="majorEastAsia" w:hAnsi="Montserrat" w:cstheme="majorBidi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5227"/>
    <w:rPr>
      <w:rFonts w:ascii="Montserrat" w:eastAsiaTheme="majorEastAsia" w:hAnsi="Montserrat" w:cstheme="majorBidi"/>
      <w:b/>
      <w:color w:val="000000" w:themeColor="text1"/>
      <w:sz w:val="26"/>
      <w:szCs w:val="26"/>
      <w:lang w:val="en-US" w:eastAsia="da-DK"/>
    </w:rPr>
  </w:style>
  <w:style w:type="numbering" w:customStyle="1" w:styleId="Numbered">
    <w:name w:val="Numbered"/>
    <w:rsid w:val="00355227"/>
    <w:pPr>
      <w:numPr>
        <w:numId w:val="1"/>
      </w:numPr>
    </w:pPr>
  </w:style>
  <w:style w:type="table" w:styleId="TableGrid">
    <w:name w:val="Table Grid"/>
    <w:aliases w:val="Røde Kors Tabel,IFRC"/>
    <w:basedOn w:val="TableNormal"/>
    <w:uiPriority w:val="59"/>
    <w:rsid w:val="00355227"/>
    <w:pPr>
      <w:spacing w:after="0" w:line="240" w:lineRule="auto"/>
    </w:pPr>
    <w:rPr>
      <w:rFonts w:ascii="Verdana" w:hAnsi="Verdana"/>
      <w:sz w:val="18"/>
      <w:szCs w:val="18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list level 1"/>
    <w:basedOn w:val="Normal"/>
    <w:link w:val="ListParagraphChar"/>
    <w:uiPriority w:val="34"/>
    <w:qFormat/>
    <w:rsid w:val="00F418D4"/>
    <w:pPr>
      <w:ind w:left="720"/>
      <w:contextualSpacing/>
    </w:pPr>
  </w:style>
  <w:style w:type="character" w:customStyle="1" w:styleId="ListParagraphChar">
    <w:name w:val="List Paragraph Char"/>
    <w:aliases w:val="Bullet list level 1 Char"/>
    <w:basedOn w:val="DefaultParagraphFont"/>
    <w:link w:val="ListParagraph"/>
    <w:uiPriority w:val="34"/>
    <w:rsid w:val="00F418D4"/>
    <w:rPr>
      <w:rFonts w:ascii="Open Sans" w:hAnsi="Open Sans"/>
      <w:sz w:val="20"/>
      <w:szCs w:val="18"/>
      <w:lang w:val="en-US" w:eastAsia="da-DK"/>
    </w:rPr>
  </w:style>
  <w:style w:type="numbering" w:customStyle="1" w:styleId="ImportedStyle2">
    <w:name w:val="Imported Style 2"/>
    <w:rsid w:val="00F418D4"/>
    <w:pPr>
      <w:numPr>
        <w:numId w:val="4"/>
      </w:numPr>
    </w:pPr>
  </w:style>
  <w:style w:type="numbering" w:customStyle="1" w:styleId="ImportedStyle10">
    <w:name w:val="Imported Style 10"/>
    <w:rsid w:val="00F418D4"/>
    <w:pPr>
      <w:numPr>
        <w:numId w:val="7"/>
      </w:numPr>
    </w:pPr>
  </w:style>
  <w:style w:type="numbering" w:customStyle="1" w:styleId="Bullet">
    <w:name w:val="Bullet"/>
    <w:rsid w:val="00F418D4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8C5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542"/>
    <w:rPr>
      <w:rFonts w:ascii="Open Sans" w:hAnsi="Open Sans"/>
      <w:sz w:val="20"/>
      <w:szCs w:val="18"/>
      <w:lang w:val="en-US" w:eastAsia="da-DK"/>
    </w:rPr>
  </w:style>
  <w:style w:type="paragraph" w:styleId="Footer">
    <w:name w:val="footer"/>
    <w:basedOn w:val="Normal"/>
    <w:link w:val="FooterChar"/>
    <w:uiPriority w:val="99"/>
    <w:unhideWhenUsed/>
    <w:rsid w:val="008C5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5542"/>
    <w:rPr>
      <w:rFonts w:ascii="Open Sans" w:hAnsi="Open Sans"/>
      <w:sz w:val="20"/>
      <w:szCs w:val="18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E34A6A784DA447B254ACC2E642EECD" ma:contentTypeVersion="0" ma:contentTypeDescription="Opret et nyt dokument." ma:contentTypeScope="" ma:versionID="958f58f0f145cf75b4bf20c7d5491bd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bfec51d8a1d6c8745201dbefb417da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11FBA-CFEB-4028-A436-610C8B864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A0B35-135C-47F4-AA4D-E21889BE9047}">
  <ds:schemaRefs>
    <ds:schemaRef ds:uri="http://schemas.microsoft.com/office/2006/metadata/properties"/>
    <ds:schemaRef ds:uri="http://schemas.microsoft.com/office/infopath/2007/PartnerControls"/>
    <ds:schemaRef ds:uri="1f116a1d-a171-483f-8df4-c3a4ebbb6ce1"/>
    <ds:schemaRef ds:uri="be0cb9d3-38e3-443d-9efd-2b1e5748dfea"/>
  </ds:schemaRefs>
</ds:datastoreItem>
</file>

<file path=customXml/itemProps3.xml><?xml version="1.0" encoding="utf-8"?>
<ds:datastoreItem xmlns:ds="http://schemas.openxmlformats.org/officeDocument/2006/customXml" ds:itemID="{2BADCC32-3598-4ABC-84D2-04CA052B0EA7}"/>
</file>

<file path=customXml/itemProps4.xml><?xml version="1.0" encoding="utf-8"?>
<ds:datastoreItem xmlns:ds="http://schemas.openxmlformats.org/officeDocument/2006/customXml" ds:itemID="{E3FBFFC2-2B32-4454-9125-45261B7BC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214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Shona Whitton</dc:creator>
  <cp:keywords/>
  <dc:description/>
  <cp:lastModifiedBy>Cátia Sofia Peres de Matos</cp:lastModifiedBy>
  <cp:revision>6</cp:revision>
  <dcterms:created xsi:type="dcterms:W3CDTF">2024-06-10T12:25:00Z</dcterms:created>
  <dcterms:modified xsi:type="dcterms:W3CDTF">2025-02-24T11:01:00Z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kSubject">
    <vt:lpwstr>33;#Project Development|ea95ca56-4593-4ddf-bb44-4d625fd703e5;#37;##Competence development - staff|2c612044-4a9e-456d-b728-9e1102152de6;#39;##Capacity Building|598d68aa-623d-45ec-bceb-d205edf42155;#44;##Mental Health and Psychosocial Support|c3d237ec-4728-4433-8c55-55bdd81b6d7c;#49;##Disaster Management|b1267a9c-f6f2-432a-8830-65e5cbc9fd96</vt:lpwstr>
  </property>
  <property fmtid="{D5CDD505-2E9C-101B-9397-08002B2CF9AE}" pid="3" name="MediaServiceImageTags">
    <vt:lpwstr/>
  </property>
  <property fmtid="{D5CDD505-2E9C-101B-9397-08002B2CF9AE}" pid="4" name="ContentTypeId">
    <vt:lpwstr>0x0101000EE34A6A784DA447B254ACC2E642EECD</vt:lpwstr>
  </property>
  <property fmtid="{D5CDD505-2E9C-101B-9397-08002B2CF9AE}" pid="5" name="rkCaseRespUnit">
    <vt:lpwstr>50;#Psykosociale Referencecenter:PSP Technical Advisors|1e7eda7f-cfdf-429b-b274-886cef9fb245</vt:lpwstr>
  </property>
  <property fmtid="{D5CDD505-2E9C-101B-9397-08002B2CF9AE}" pid="6" name="rkOpenConfidential">
    <vt:lpwstr>6;#Open|5b634c15-81a0-4474-a1b9-c7fcf95d35c4</vt:lpwstr>
  </property>
  <property fmtid="{D5CDD505-2E9C-101B-9397-08002B2CF9AE}" pid="7" name="rkDocDirection">
    <vt:lpwstr>7;#Internal|bf6bc60c-60b7-4f48-b412-c18e1ee58d20</vt:lpwstr>
  </property>
  <property fmtid="{D5CDD505-2E9C-101B-9397-08002B2CF9AE}" pid="8" name="rkDocumentStatus">
    <vt:lpwstr>8;#Final|9ae6fcd9-b451-46c0-9019-188a10b11456</vt:lpwstr>
  </property>
  <property fmtid="{D5CDD505-2E9C-101B-9397-08002B2CF9AE}" pid="9" name="rkProcess">
    <vt:lpwstr/>
  </property>
</Properties>
</file>